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4029075</wp:posOffset>
            </wp:positionH>
            <wp:positionV relativeFrom="paragraph">
              <wp:posOffset>120415</wp:posOffset>
            </wp:positionV>
            <wp:extent cx="2084705" cy="453390"/>
            <wp:effectExtent b="0" l="0" r="0" t="0"/>
            <wp:wrapSquare wrapText="bothSides" distB="0" distT="0" distL="114300" distR="114300"/>
            <wp:docPr descr="GeoPlanet Erasmus + Strategic Partnership project for higher education  (KA203) - 2020-2023 - GeoPlaNet Strategic Partnership" id="2" name="image3.png"/>
            <a:graphic>
              <a:graphicData uri="http://schemas.openxmlformats.org/drawingml/2006/picture">
                <pic:pic>
                  <pic:nvPicPr>
                    <pic:cNvPr descr="GeoPlanet Erasmus + Strategic Partnership project for higher education  (KA203) - 2020-2023 - GeoPlaNet Strategic Partnership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4533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-76199</wp:posOffset>
            </wp:positionH>
            <wp:positionV relativeFrom="paragraph">
              <wp:posOffset>0</wp:posOffset>
            </wp:positionV>
            <wp:extent cx="907415" cy="907415"/>
            <wp:effectExtent b="0" l="0" r="0" t="0"/>
            <wp:wrapSquare wrapText="bothSides" distB="0" distT="0" distL="114300" distR="114300"/>
            <wp:docPr descr="Afbeelding met logo&#10;&#10;Automatisch gegenereerde beschrijving" id="1" name="image1.png"/>
            <a:graphic>
              <a:graphicData uri="http://schemas.openxmlformats.org/drawingml/2006/picture">
                <pic:pic>
                  <pic:nvPicPr>
                    <pic:cNvPr descr="Afbeelding met logo&#10;&#10;Automatisch gegenereerde beschrijvin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907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-76199</wp:posOffset>
            </wp:positionH>
            <wp:positionV relativeFrom="paragraph">
              <wp:posOffset>126883</wp:posOffset>
            </wp:positionV>
            <wp:extent cx="3589867" cy="457200"/>
            <wp:effectExtent b="0" l="0" r="0" t="0"/>
            <wp:wrapSquare wrapText="bothSides" distB="0" distT="0" distL="114300" distR="114300"/>
            <wp:docPr descr="Afbeelding met tekst&#10;&#10;Automatisch gegenereerde beschrijving" id="3" name="image2.png"/>
            <a:graphic>
              <a:graphicData uri="http://schemas.openxmlformats.org/drawingml/2006/picture">
                <pic:pic>
                  <pic:nvPicPr>
                    <pic:cNvPr descr="Afbeelding met tekst&#10;&#10;Automatisch gegenereerde beschrijving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89867" cy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SOCVOC TM1 Utrecht minutes 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19-04-2023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Introduction partners: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N-Macadonia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Vesna: Teacher Criminoligy at university Faculty of Security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Dragana: Teacher University Skopje.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Natasha: Professor at university of security.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Estonia : Tallinn Construction School: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Eugene (Jevgeni):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Teacher at vocational school, also in prison. (ICT skills)</w:t>
        <w:br w:type="textWrapping"/>
        <w:t xml:space="preserve">IN prison its limited because there is now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Lya: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Study director, Responisble of Tallinn Construction School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Public school, but they arrange education for the Talinn Prison.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Basic education is available in Estionan and Russian language.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Belgium: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Gert: Director of adult education. (EduKempen.be)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Sidekick of this organisation is Asturia which is the NGO focussing on European projects and partner of this project.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Discussed the project management checklist of Gert.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Project website: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Responsibility of Click F1.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Every organisation put on own website (Preferable on homepage):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Something about SOCVOC and a clickable link to project website.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Deadline timesheet. (In Google Drive)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Make sure that before the midterm report the timesheets are filled in till that date.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Not needed to fill it every month. Deadline: 15 oktober 2023. 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Dissemination.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Update the template on each dissemination event. (In Google Drive)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Every form of it, updates on website / socials, presentations, publications. Etc.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NO project facebook page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Online newsletter, connected to the project website and shared by every organisation.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Click F1 will create a template in canva for newsletter.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Every 3 months dissemination update. (Newsletter with social media post note) </w:t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Planning for newsletter: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Nov 2022 – Jan 2023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Hubert: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How did you come up with your best practises?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Feb 2023 – April 2023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Click F1: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Transnational meeting newsletter.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Kick off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Multiplierevent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May – July 2023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Estonia: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The visit to Tallin Prison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+ EPEA conference.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August – Okt 2023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Belgium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Nov – Jan 2024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N Macedonia. </w:t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Multiplier events.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You will need a list of attendees of 30 people who are not connected/affiliated to your organisation.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(30 people x €100 each = €3000 per Multiplier event) </w:t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Transnational Meeting 2 Estonia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Next Transnational (TM 2 Estonia)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meeting first week of July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4 July travel day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5 en 6 July working day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Quality &amp; Monitoring: 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After every transnational meeting and after the training.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For the training you will need to evaluate it as proof for the national agency.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Coordinator with assistance of Belgium will look for templates for a survey. -&gt; send it to the responsible organization.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Short time training: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Should have taken place in N Macadonia, feb 2023.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We should prospone It to feb 2024, (suggestion is the week of 19 feb. Travel days Monday - Saturday)  this will be the most efficient because the transnational meeting will be in N Macedonia.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1 day Transnational meeting, 3 days Training. (For training 2 participants per organisation) 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Agreements about platform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 users will be the professionals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Only English. (A translated version of the page can be added as PDF)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Every organisation learn how to use the CMS (Wordpress) and put it in theirselfs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Click F1 will arrange wordpress workshops. (CMS Online training)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the look and feel of the publication “SOCVOC OER DESIGN” 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CMS Online training 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May 10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. At 10:00 CET.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Link will be send by Romy, she will give it at through Google Meet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Teach everyone how to put your content in the template. 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Share each others best practises that will be used as content for the platform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Lijstalinea">
    <w:name w:val="List Paragraph"/>
    <w:basedOn w:val="Standaard"/>
    <w:uiPriority w:val="34"/>
    <w:qFormat w:val="1"/>
    <w:rsid w:val="006C672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8zZX+DKoVCSUrFvP3Juspgr86Q==">CgMxLjA4AHIhMVg5Y2lob0RudjdscGh1VUNFUjNUOHFxMXUwOW4wQ19w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2023-04-20T06:34:00Z</dcterms:created>
  <dc:creator>Max ter Beek</dc:creator>
</cp:coreProperties>
</file>